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21A" w14:textId="77777777" w:rsidR="00E25491" w:rsidRPr="00E25491" w:rsidRDefault="00E25491" w:rsidP="00E254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491">
        <w:rPr>
          <w:rFonts w:ascii="Arial" w:eastAsia="Times New Roman" w:hAnsi="Arial" w:cs="Arial"/>
          <w:b/>
          <w:bCs/>
          <w:color w:val="000000"/>
          <w:sz w:val="36"/>
          <w:szCs w:val="36"/>
        </w:rPr>
        <w:t>A Bill to Ban Unreasonable Government Subsidies </w:t>
      </w:r>
    </w:p>
    <w:p w14:paraId="748CED7A" w14:textId="77777777" w:rsidR="00E25491" w:rsidRPr="00E25491" w:rsidRDefault="00E25491" w:rsidP="00E2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F5FF3" w14:textId="77777777" w:rsidR="00E25491" w:rsidRPr="00E25491" w:rsidRDefault="00E25491" w:rsidP="00E2549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BE IT ENACTED BY THIS CONGRESS THAT:</w:t>
      </w:r>
    </w:p>
    <w:p w14:paraId="7A90C637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The United States will stop all loaned subsidies to all </w:t>
      </w:r>
    </w:p>
    <w:p w14:paraId="1F111D20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companies in the United States.</w:t>
      </w:r>
    </w:p>
    <w:p w14:paraId="6E9712E3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2.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>Loaned subsidies shall be defined as a sum of money </w:t>
      </w:r>
    </w:p>
    <w:p w14:paraId="34BC8C7F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loaned by the government or a public body to assist an </w:t>
      </w:r>
    </w:p>
    <w:p w14:paraId="4066ABB2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industry or business.</w:t>
      </w:r>
    </w:p>
    <w:p w14:paraId="3DD5910C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3.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The United States Department of the Treasury will oversee </w:t>
      </w:r>
    </w:p>
    <w:p w14:paraId="452A5AD7" w14:textId="13552754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the implementation of this bill</w:t>
      </w:r>
      <w:r w:rsidR="009E7EF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EBD003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4.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This legislation shall take effect at the beginning of the fiscal </w:t>
      </w:r>
    </w:p>
    <w:p w14:paraId="6597B7C3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year 2025.</w:t>
      </w:r>
    </w:p>
    <w:p w14:paraId="0871A848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5.</w:t>
      </w:r>
      <w:r w:rsidRPr="00E254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>All laws in conflict with this legislation shall be declared null </w:t>
      </w:r>
    </w:p>
    <w:p w14:paraId="0B518FFA" w14:textId="77777777" w:rsidR="00E25491" w:rsidRPr="00E25491" w:rsidRDefault="00E25491" w:rsidP="00E2549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549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5491">
        <w:rPr>
          <w:rFonts w:ascii="Arial" w:eastAsia="Times New Roman" w:hAnsi="Arial" w:cs="Arial"/>
          <w:color w:val="000000"/>
          <w:sz w:val="24"/>
          <w:szCs w:val="24"/>
        </w:rPr>
        <w:tab/>
        <w:t>and void.</w:t>
      </w:r>
    </w:p>
    <w:p w14:paraId="530D17AD" w14:textId="77777777" w:rsidR="00E25491" w:rsidRPr="00E25491" w:rsidRDefault="00E25491" w:rsidP="00E2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27FB" w14:textId="77777777" w:rsidR="00E25491" w:rsidRPr="00E25491" w:rsidRDefault="00E25491" w:rsidP="00E25491">
      <w:pPr>
        <w:spacing w:before="240" w:after="240" w:line="48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 w:rsidRPr="00E25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Introduced for Congressional Debate by Milton Lo and Samuel Nankervis, Cedar City High School</w:t>
      </w:r>
    </w:p>
    <w:p w14:paraId="402B5359" w14:textId="77777777" w:rsidR="0029132B" w:rsidRDefault="0029132B"/>
    <w:sectPr w:rsidR="0029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066"/>
    <w:multiLevelType w:val="multilevel"/>
    <w:tmpl w:val="1EC0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21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91"/>
    <w:rsid w:val="0029132B"/>
    <w:rsid w:val="009E7EFD"/>
    <w:rsid w:val="00A13DB2"/>
    <w:rsid w:val="00DF4172"/>
    <w:rsid w:val="00E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28DF"/>
  <w15:chartTrackingRefBased/>
  <w15:docId w15:val="{A5C41BE1-D605-4207-ADFC-5D6D759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2</cp:revision>
  <dcterms:created xsi:type="dcterms:W3CDTF">2023-01-13T02:30:00Z</dcterms:created>
  <dcterms:modified xsi:type="dcterms:W3CDTF">2023-01-27T01:02:00Z</dcterms:modified>
</cp:coreProperties>
</file>