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4413" w14:textId="77777777" w:rsidR="0008334C" w:rsidRPr="005E5749" w:rsidRDefault="008A7E6F">
      <w:pPr>
        <w:spacing w:line="360" w:lineRule="auto"/>
        <w:jc w:val="center"/>
        <w:rPr>
          <w:b/>
          <w:bCs/>
          <w:sz w:val="28"/>
          <w:szCs w:val="28"/>
        </w:rPr>
      </w:pPr>
      <w:r w:rsidRPr="005E5749">
        <w:rPr>
          <w:b/>
          <w:bCs/>
          <w:sz w:val="28"/>
          <w:szCs w:val="28"/>
        </w:rPr>
        <w:t>A Bill to Repeal the Authority of the President to Waive the Prohibition on Testing Biological and Chemical Weapons</w:t>
      </w:r>
    </w:p>
    <w:tbl>
      <w:tblPr>
        <w:tblStyle w:val="a0"/>
        <w:tblW w:w="0" w:type="auto"/>
        <w:tblLook w:val="04A0" w:firstRow="1" w:lastRow="0" w:firstColumn="1" w:lastColumn="0" w:noHBand="0" w:noVBand="1"/>
      </w:tblPr>
      <w:tblGrid>
        <w:gridCol w:w="268"/>
        <w:gridCol w:w="9092"/>
      </w:tblGrid>
      <w:tr w:rsidR="0008334C" w14:paraId="3825C9BC" w14:textId="77777777">
        <w:tc>
          <w:tcPr>
            <w:tcW w:w="0" w:type="auto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DA85C1A" w14:textId="77777777" w:rsidR="0008334C" w:rsidRDefault="0008334C">
            <w:pPr>
              <w:widowControl w:val="0"/>
              <w:rPr>
                <w:smallCaps/>
                <w:sz w:val="28"/>
                <w:szCs w:val="28"/>
              </w:rPr>
            </w:pPr>
          </w:p>
          <w:p w14:paraId="2EE22B10" w14:textId="77777777" w:rsidR="0008334C" w:rsidRDefault="008A7E6F">
            <w:pPr>
              <w:widowControl w:val="0"/>
              <w:rPr>
                <w:smallCaps/>
              </w:rPr>
            </w:pPr>
            <w:r>
              <w:rPr>
                <w:smallCaps/>
              </w:rPr>
              <w:t>1</w:t>
            </w:r>
          </w:p>
          <w:p w14:paraId="359AC195" w14:textId="77777777" w:rsidR="0008334C" w:rsidRDefault="008A7E6F">
            <w:pPr>
              <w:widowControl w:val="0"/>
              <w:rPr>
                <w:smallCaps/>
              </w:rPr>
            </w:pPr>
            <w:r>
              <w:rPr>
                <w:smallCaps/>
              </w:rPr>
              <w:t>2</w:t>
            </w:r>
          </w:p>
          <w:p w14:paraId="0D013086" w14:textId="77777777" w:rsidR="0008334C" w:rsidRDefault="008A7E6F">
            <w:pPr>
              <w:widowControl w:val="0"/>
              <w:rPr>
                <w:smallCaps/>
              </w:rPr>
            </w:pPr>
            <w:r>
              <w:rPr>
                <w:smallCaps/>
              </w:rPr>
              <w:t>3</w:t>
            </w:r>
          </w:p>
          <w:p w14:paraId="01AF2B6C" w14:textId="77777777" w:rsidR="0008334C" w:rsidRDefault="008A7E6F">
            <w:pPr>
              <w:widowControl w:val="0"/>
              <w:rPr>
                <w:smallCaps/>
              </w:rPr>
            </w:pPr>
            <w:r>
              <w:rPr>
                <w:smallCaps/>
              </w:rPr>
              <w:t>4</w:t>
            </w:r>
          </w:p>
          <w:p w14:paraId="38217E30" w14:textId="77777777" w:rsidR="0008334C" w:rsidRDefault="008A7E6F">
            <w:pPr>
              <w:widowControl w:val="0"/>
              <w:rPr>
                <w:smallCaps/>
              </w:rPr>
            </w:pPr>
            <w:r>
              <w:rPr>
                <w:smallCaps/>
              </w:rPr>
              <w:t>5</w:t>
            </w:r>
          </w:p>
          <w:p w14:paraId="77F2DADE" w14:textId="77777777" w:rsidR="0008334C" w:rsidRDefault="008A7E6F">
            <w:pPr>
              <w:widowControl w:val="0"/>
              <w:rPr>
                <w:smallCaps/>
              </w:rPr>
            </w:pPr>
            <w:r>
              <w:rPr>
                <w:smallCaps/>
              </w:rPr>
              <w:t>6</w:t>
            </w:r>
          </w:p>
          <w:p w14:paraId="3AC368EA" w14:textId="77777777" w:rsidR="0008334C" w:rsidRDefault="008A7E6F">
            <w:pPr>
              <w:widowControl w:val="0"/>
              <w:rPr>
                <w:smallCaps/>
              </w:rPr>
            </w:pPr>
            <w:r>
              <w:rPr>
                <w:smallCaps/>
              </w:rPr>
              <w:t>7</w:t>
            </w:r>
          </w:p>
          <w:p w14:paraId="759CB2FE" w14:textId="77777777" w:rsidR="0008334C" w:rsidRDefault="008A7E6F">
            <w:pPr>
              <w:widowControl w:val="0"/>
              <w:rPr>
                <w:smallCaps/>
              </w:rPr>
            </w:pPr>
            <w:r>
              <w:rPr>
                <w:smallCaps/>
              </w:rPr>
              <w:t>8</w:t>
            </w:r>
          </w:p>
          <w:p w14:paraId="178BC03F" w14:textId="77777777" w:rsidR="0008334C" w:rsidRDefault="008A7E6F">
            <w:pPr>
              <w:widowControl w:val="0"/>
              <w:rPr>
                <w:smallCaps/>
              </w:rPr>
            </w:pPr>
            <w:r>
              <w:rPr>
                <w:smallCaps/>
              </w:rPr>
              <w:t>9</w:t>
            </w:r>
          </w:p>
          <w:p w14:paraId="675B0208" w14:textId="77777777" w:rsidR="0008334C" w:rsidRDefault="008A7E6F">
            <w:pPr>
              <w:widowControl w:val="0"/>
              <w:rPr>
                <w:smallCaps/>
              </w:rPr>
            </w:pPr>
            <w:r>
              <w:rPr>
                <w:smallCaps/>
              </w:rPr>
              <w:t>10</w:t>
            </w:r>
          </w:p>
          <w:p w14:paraId="2969E23F" w14:textId="77777777" w:rsidR="0008334C" w:rsidRDefault="008A7E6F">
            <w:pPr>
              <w:widowControl w:val="0"/>
              <w:rPr>
                <w:smallCaps/>
              </w:rPr>
            </w:pPr>
            <w:r>
              <w:rPr>
                <w:smallCaps/>
              </w:rPr>
              <w:t>11</w:t>
            </w:r>
          </w:p>
          <w:p w14:paraId="5E194F98" w14:textId="77777777" w:rsidR="0008334C" w:rsidRDefault="008A7E6F">
            <w:pPr>
              <w:widowControl w:val="0"/>
              <w:rPr>
                <w:smallCaps/>
              </w:rPr>
            </w:pPr>
            <w:r>
              <w:rPr>
                <w:smallCaps/>
              </w:rPr>
              <w:t>12</w:t>
            </w:r>
          </w:p>
          <w:p w14:paraId="0C0F69B7" w14:textId="77777777" w:rsidR="0008334C" w:rsidRDefault="008A7E6F">
            <w:pPr>
              <w:widowControl w:val="0"/>
              <w:rPr>
                <w:smallCaps/>
              </w:rPr>
            </w:pPr>
            <w:r>
              <w:rPr>
                <w:smallCaps/>
              </w:rPr>
              <w:t>13</w:t>
            </w:r>
          </w:p>
          <w:p w14:paraId="46574FBF" w14:textId="77777777" w:rsidR="0008334C" w:rsidRDefault="008A7E6F">
            <w:pPr>
              <w:widowControl w:val="0"/>
              <w:rPr>
                <w:smallCaps/>
              </w:rPr>
            </w:pPr>
            <w:r>
              <w:rPr>
                <w:smallCaps/>
              </w:rPr>
              <w:t>14</w:t>
            </w:r>
          </w:p>
          <w:p w14:paraId="1E9B2A0E" w14:textId="77777777" w:rsidR="0008334C" w:rsidRDefault="008A7E6F">
            <w:pPr>
              <w:widowControl w:val="0"/>
              <w:rPr>
                <w:smallCaps/>
              </w:rPr>
            </w:pPr>
            <w:r>
              <w:rPr>
                <w:smallCaps/>
              </w:rPr>
              <w:t>15</w:t>
            </w:r>
          </w:p>
          <w:p w14:paraId="41A9227E" w14:textId="77777777" w:rsidR="0008334C" w:rsidRDefault="008A7E6F">
            <w:pPr>
              <w:widowControl w:val="0"/>
              <w:rPr>
                <w:smallCaps/>
              </w:rPr>
            </w:pPr>
            <w:r>
              <w:rPr>
                <w:smallCaps/>
              </w:rPr>
              <w:t>16</w:t>
            </w:r>
          </w:p>
          <w:p w14:paraId="109D1996" w14:textId="77777777" w:rsidR="0008334C" w:rsidRDefault="008A7E6F">
            <w:pPr>
              <w:widowControl w:val="0"/>
              <w:rPr>
                <w:smallCaps/>
              </w:rPr>
            </w:pPr>
            <w:r>
              <w:rPr>
                <w:smallCaps/>
              </w:rPr>
              <w:t>17</w:t>
            </w:r>
          </w:p>
          <w:p w14:paraId="5FD65A59" w14:textId="161CCBA5" w:rsidR="0008334C" w:rsidRDefault="008A7E6F">
            <w:pPr>
              <w:widowControl w:val="0"/>
              <w:rPr>
                <w:smallCaps/>
              </w:rPr>
            </w:pPr>
            <w:r>
              <w:rPr>
                <w:smallCaps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4EA90" w14:textId="77777777" w:rsidR="0008334C" w:rsidRDefault="008A7E6F">
            <w:r>
              <w:rPr>
                <w:smallCaps/>
              </w:rPr>
              <w:t>BE IT ENACTED BY THE CONGRESS HERE ASSEMBLED THAT:</w:t>
            </w:r>
          </w:p>
          <w:p w14:paraId="7DB7752B" w14:textId="69ECAE83" w:rsidR="0008334C" w:rsidRDefault="008A7E6F">
            <w:pPr>
              <w:ind w:left="1440"/>
            </w:pPr>
            <w:r>
              <w:rPr>
                <w:b/>
                <w:smallCaps/>
              </w:rPr>
              <w:t>SECTION 1</w:t>
            </w:r>
            <w:r>
              <w:rPr>
                <w:b/>
              </w:rPr>
              <w:t>.</w:t>
            </w:r>
            <w:r>
              <w:tab/>
              <w:t xml:space="preserve">The United States does hereby amend 50 U.S.C §1515 by inserting: “No provision of this chapter that prohibits the use of chemical or biological weapons upon any person or that could cause harm upon the </w:t>
            </w:r>
            <w:proofErr w:type="gramStart"/>
            <w:r>
              <w:t>general public</w:t>
            </w:r>
            <w:proofErr w:type="gramEnd"/>
            <w:r>
              <w:t xml:space="preserve"> health of the United States may be waived except by explicit authorization of Congress. Such authorization is not inherently contained within a declaration of War or an authorization for the use of military force as defined by the War Powers Resolution.” as a subsequent paragraph. </w:t>
            </w:r>
          </w:p>
          <w:p w14:paraId="0216F12E" w14:textId="77777777" w:rsidR="0008334C" w:rsidRDefault="008A7E6F">
            <w:pPr>
              <w:ind w:left="1440"/>
            </w:pPr>
            <w:r>
              <w:rPr>
                <w:b/>
                <w:smallCaps/>
              </w:rPr>
              <w:t>SECTION 2</w:t>
            </w:r>
            <w:r>
              <w:t>.</w:t>
            </w:r>
            <w:r>
              <w:tab/>
              <w:t>Definitions</w:t>
            </w:r>
          </w:p>
          <w:p w14:paraId="452F1D3F" w14:textId="77777777" w:rsidR="0008334C" w:rsidRDefault="008A7E6F">
            <w:pPr>
              <w:numPr>
                <w:ilvl w:val="0"/>
                <w:numId w:val="1"/>
              </w:numPr>
            </w:pPr>
            <w:r>
              <w:t xml:space="preserve">Chemical and Biological Weapons are defined for the purposes of this act as they are described in 50 U.S.C. </w:t>
            </w:r>
          </w:p>
          <w:p w14:paraId="3B81C1D2" w14:textId="77777777" w:rsidR="0008334C" w:rsidRDefault="008A7E6F">
            <w:pPr>
              <w:numPr>
                <w:ilvl w:val="0"/>
                <w:numId w:val="1"/>
              </w:numPr>
            </w:pPr>
            <w:r>
              <w:t xml:space="preserve">For the purposes of this act, weapons that could cause harm upon the </w:t>
            </w:r>
            <w:proofErr w:type="gramStart"/>
            <w:r>
              <w:t>general public</w:t>
            </w:r>
            <w:proofErr w:type="gramEnd"/>
            <w:r>
              <w:t xml:space="preserve"> health of the United States are considered to be any weapon that could cause harm to multiple persons from one incident.</w:t>
            </w:r>
          </w:p>
          <w:p w14:paraId="7BF56E27" w14:textId="77777777" w:rsidR="0008334C" w:rsidRDefault="008A7E6F">
            <w:pPr>
              <w:ind w:left="1440"/>
            </w:pPr>
            <w:r>
              <w:rPr>
                <w:b/>
              </w:rPr>
              <w:t xml:space="preserve">SECTION 3. </w:t>
            </w:r>
            <w:r>
              <w:t xml:space="preserve">The Secretary of Defense shall establish procedures to ensure enforcement of this act. </w:t>
            </w:r>
          </w:p>
          <w:p w14:paraId="118FB858" w14:textId="77777777" w:rsidR="0008334C" w:rsidRDefault="008A7E6F">
            <w:pPr>
              <w:ind w:left="1440"/>
            </w:pPr>
            <w:r>
              <w:rPr>
                <w:b/>
              </w:rPr>
              <w:t xml:space="preserve">SECTION 4. </w:t>
            </w:r>
            <w:r>
              <w:t xml:space="preserve">This legislation shall take effect immediately upon passage. </w:t>
            </w:r>
          </w:p>
          <w:p w14:paraId="519FCA48" w14:textId="77777777" w:rsidR="0008334C" w:rsidRDefault="008A7E6F">
            <w:pPr>
              <w:ind w:left="1440"/>
            </w:pPr>
            <w:r>
              <w:rPr>
                <w:b/>
              </w:rPr>
              <w:t xml:space="preserve">SECTION 5. </w:t>
            </w:r>
            <w:r>
              <w:t xml:space="preserve">All laws in conflict with this legislation are declared null and void. </w:t>
            </w:r>
          </w:p>
          <w:p w14:paraId="7A1FFC7A" w14:textId="37EFD0F9" w:rsidR="0008334C" w:rsidRDefault="008A7E6F">
            <w:pPr>
              <w:rPr>
                <w:i/>
              </w:rPr>
            </w:pPr>
            <w:r>
              <w:rPr>
                <w:i/>
              </w:rPr>
              <w:t>Introduced for Congressional debate by Will Weidner of Timpview High School</w:t>
            </w:r>
          </w:p>
        </w:tc>
      </w:tr>
    </w:tbl>
    <w:p w14:paraId="5C4BE53D" w14:textId="77777777" w:rsidR="0008334C" w:rsidRDefault="0008334C" w:rsidP="005E5749"/>
    <w:sectPr w:rsidR="000833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46C7"/>
    <w:multiLevelType w:val="hybridMultilevel"/>
    <w:tmpl w:val="12244DD2"/>
    <w:lvl w:ilvl="0" w:tplc="E67A716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A10681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4EAB7F8">
      <w:numFmt w:val="bullet"/>
      <w:lvlText w:val=""/>
      <w:lvlJc w:val="left"/>
      <w:pPr>
        <w:ind w:left="2160" w:hanging="1800"/>
      </w:pPr>
    </w:lvl>
    <w:lvl w:ilvl="3" w:tplc="37C84890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243A493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5EA66B82">
      <w:numFmt w:val="bullet"/>
      <w:lvlText w:val=""/>
      <w:lvlJc w:val="left"/>
      <w:pPr>
        <w:ind w:left="4320" w:hanging="3960"/>
      </w:pPr>
    </w:lvl>
    <w:lvl w:ilvl="6" w:tplc="D0807C4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BE66EEE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0A104DE2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07C66576"/>
    <w:multiLevelType w:val="hybridMultilevel"/>
    <w:tmpl w:val="4A8E92F6"/>
    <w:lvl w:ilvl="0" w:tplc="61D6B438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 w:tplc="5D587F0A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 w:tplc="14184B8C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 w:tplc="9DF0665A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 w:tplc="1AE060DA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 w:tplc="04822BD0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 w:tplc="1BD87104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 w:tplc="2C260AFC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 w:tplc="C5560060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2" w15:restartNumberingAfterBreak="0">
    <w:nsid w:val="71BF02FE"/>
    <w:multiLevelType w:val="hybridMultilevel"/>
    <w:tmpl w:val="FA10CF7C"/>
    <w:lvl w:ilvl="0" w:tplc="52B6A3D2">
      <w:start w:val="1"/>
      <w:numFmt w:val="decimal"/>
      <w:lvlText w:val="%1."/>
      <w:lvlJc w:val="left"/>
      <w:pPr>
        <w:ind w:left="720" w:hanging="360"/>
      </w:pPr>
    </w:lvl>
    <w:lvl w:ilvl="1" w:tplc="4BB8443E">
      <w:start w:val="1"/>
      <w:numFmt w:val="decimal"/>
      <w:lvlText w:val="%2."/>
      <w:lvlJc w:val="left"/>
      <w:pPr>
        <w:ind w:left="1440" w:hanging="1080"/>
      </w:pPr>
    </w:lvl>
    <w:lvl w:ilvl="2" w:tplc="7B2E237A">
      <w:start w:val="1"/>
      <w:numFmt w:val="decimal"/>
      <w:lvlText w:val="%3."/>
      <w:lvlJc w:val="left"/>
      <w:pPr>
        <w:ind w:left="2160" w:hanging="1980"/>
      </w:pPr>
    </w:lvl>
    <w:lvl w:ilvl="3" w:tplc="65EA16B2">
      <w:start w:val="1"/>
      <w:numFmt w:val="decimal"/>
      <w:lvlText w:val="%4."/>
      <w:lvlJc w:val="left"/>
      <w:pPr>
        <w:ind w:left="2880" w:hanging="2520"/>
      </w:pPr>
    </w:lvl>
    <w:lvl w:ilvl="4" w:tplc="277C261E">
      <w:start w:val="1"/>
      <w:numFmt w:val="decimal"/>
      <w:lvlText w:val="%5."/>
      <w:lvlJc w:val="left"/>
      <w:pPr>
        <w:ind w:left="3600" w:hanging="3240"/>
      </w:pPr>
    </w:lvl>
    <w:lvl w:ilvl="5" w:tplc="C23870D8">
      <w:start w:val="1"/>
      <w:numFmt w:val="decimal"/>
      <w:lvlText w:val="%6."/>
      <w:lvlJc w:val="left"/>
      <w:pPr>
        <w:ind w:left="4320" w:hanging="4140"/>
      </w:pPr>
    </w:lvl>
    <w:lvl w:ilvl="6" w:tplc="6D3E5158">
      <w:start w:val="1"/>
      <w:numFmt w:val="decimal"/>
      <w:lvlText w:val="%7."/>
      <w:lvlJc w:val="left"/>
      <w:pPr>
        <w:ind w:left="5040" w:hanging="4680"/>
      </w:pPr>
    </w:lvl>
    <w:lvl w:ilvl="7" w:tplc="EC367318">
      <w:start w:val="1"/>
      <w:numFmt w:val="decimal"/>
      <w:lvlText w:val="%8."/>
      <w:lvlJc w:val="left"/>
      <w:pPr>
        <w:ind w:left="5760" w:hanging="5400"/>
      </w:pPr>
    </w:lvl>
    <w:lvl w:ilvl="8" w:tplc="F4E6A7E4">
      <w:start w:val="1"/>
      <w:numFmt w:val="decimal"/>
      <w:lvlText w:val="%9."/>
      <w:lvlJc w:val="left"/>
      <w:pPr>
        <w:ind w:left="6480" w:hanging="6300"/>
      </w:pPr>
    </w:lvl>
  </w:abstractNum>
  <w:num w:numId="1" w16cid:durableId="528302438">
    <w:abstractNumId w:val="1"/>
  </w:num>
  <w:num w:numId="2" w16cid:durableId="323708194">
    <w:abstractNumId w:val="0"/>
  </w:num>
  <w:num w:numId="3" w16cid:durableId="1589921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34C"/>
    <w:rsid w:val="0008334C"/>
    <w:rsid w:val="0051714B"/>
    <w:rsid w:val="005A3362"/>
    <w:rsid w:val="005E5749"/>
    <w:rsid w:val="008A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056E5"/>
  <w15:docId w15:val="{18538A85-3D12-4C49-92B7-247BB802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yrZ2j/p2kALMiOD1zuzsvYXDzg==">CgMxLjA4AHIhMWloVy11RmxlVHJpZWNwdUFZSnJVbDNKQUxFemRhN0ty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Thayer</dc:creator>
  <cp:lastModifiedBy>Mary Thayer</cp:lastModifiedBy>
  <cp:revision>5</cp:revision>
  <dcterms:created xsi:type="dcterms:W3CDTF">2023-08-11T17:04:00Z</dcterms:created>
  <dcterms:modified xsi:type="dcterms:W3CDTF">2023-08-30T23:27:00Z</dcterms:modified>
</cp:coreProperties>
</file>