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2B9A" w:rsidRDefault="00AA6E50" w:rsidP="00AA6E50">
      <w:pPr>
        <w:spacing w:line="48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A Bill to Compensate Families Displaced by the Caracol Industrial Park </w:t>
      </w:r>
      <w:r>
        <w:rPr>
          <w:sz w:val="26"/>
          <w:szCs w:val="26"/>
        </w:rPr>
        <w:t xml:space="preserve"> </w:t>
      </w:r>
    </w:p>
    <w:p w14:paraId="4DABCC9D" w14:textId="77777777" w:rsidR="00AA6E50" w:rsidRDefault="00AA6E50" w:rsidP="00AA6E50">
      <w:pPr>
        <w:spacing w:line="480" w:lineRule="auto"/>
        <w:jc w:val="center"/>
      </w:pPr>
    </w:p>
    <w:p w14:paraId="00000002" w14:textId="77777777" w:rsidR="00082B9A" w:rsidRDefault="00AA6E50" w:rsidP="00AA6E50">
      <w:pPr>
        <w:spacing w:line="480" w:lineRule="auto"/>
      </w:pPr>
      <w:r>
        <w:t>BE IT ENACTED BY THE CONGRESS HERE ASSEMBLED THAT:</w:t>
      </w:r>
    </w:p>
    <w:p w14:paraId="00000003" w14:textId="0156AF83" w:rsidR="00082B9A" w:rsidRDefault="00AA6E50" w:rsidP="00AA6E50">
      <w:pPr>
        <w:spacing w:line="480" w:lineRule="auto"/>
      </w:pPr>
      <w:r>
        <w:rPr>
          <w:b/>
        </w:rPr>
        <w:t>Section 1</w:t>
      </w:r>
      <w:r>
        <w:t xml:space="preserve">.  </w:t>
      </w:r>
      <w:r>
        <w:tab/>
        <w:t xml:space="preserve">The US government will provide a one-time payment of </w:t>
      </w:r>
      <w:r w:rsidR="004D184E">
        <w:t xml:space="preserve">a total of </w:t>
      </w:r>
      <w:r>
        <w:t xml:space="preserve">$200 million USD in financial restitution and compensation to be divided out amongst displaced Haitian families and individuals whose livelihood and income were decreased or lost as a result of the creation of the Caracol Industrial Park, and/or the US aid that funded its construction. Additionally, $50 million USD will be provided annually for the next 10 years as developmental aid to the affected communities. </w:t>
      </w:r>
    </w:p>
    <w:p w14:paraId="00000004" w14:textId="77777777" w:rsidR="00082B9A" w:rsidRDefault="00AA6E50" w:rsidP="00AA6E50">
      <w:pPr>
        <w:spacing w:line="480" w:lineRule="auto"/>
      </w:pPr>
      <w:r>
        <w:rPr>
          <w:b/>
        </w:rPr>
        <w:t>Section 2</w:t>
      </w:r>
      <w:r>
        <w:t xml:space="preserve">.  Definitions: </w:t>
      </w:r>
    </w:p>
    <w:p w14:paraId="00000005" w14:textId="615E231F" w:rsidR="00082B9A" w:rsidRDefault="00AA6E50" w:rsidP="00AA6E50">
      <w:pPr>
        <w:numPr>
          <w:ilvl w:val="0"/>
          <w:numId w:val="1"/>
        </w:numPr>
        <w:spacing w:line="480" w:lineRule="auto"/>
      </w:pPr>
      <w:r>
        <w:t>Restitution and Compensation: Financial aid amounting to the loss of land, as well as annual losses of crop production for each year of harvest lost since 2011</w:t>
      </w:r>
      <w:r w:rsidR="004D184E">
        <w:t>.</w:t>
      </w:r>
    </w:p>
    <w:p w14:paraId="00000006" w14:textId="77777777" w:rsidR="00082B9A" w:rsidRDefault="00AA6E50" w:rsidP="00AA6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 xml:space="preserve">Developmental Aid: Financial assistance given in the form of local business loans, educational funding, scholarship programs, and vocational training. </w:t>
      </w:r>
    </w:p>
    <w:p w14:paraId="623A00DE" w14:textId="7EC39814" w:rsidR="00AA6E50" w:rsidRDefault="00AA6E50" w:rsidP="00AA6E50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rPr>
          <w:b/>
        </w:rPr>
        <w:t xml:space="preserve">Section 3. </w:t>
      </w:r>
      <w:r>
        <w:t xml:space="preserve"> </w:t>
      </w:r>
      <w:r>
        <w:tab/>
        <w:t>Oversight and funding</w:t>
      </w:r>
    </w:p>
    <w:p w14:paraId="791892DC" w14:textId="77777777" w:rsidR="00AA6E50" w:rsidRDefault="00AA6E50" w:rsidP="00AA6E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 xml:space="preserve">This legislation will be implemented by U.S. Agency for International Development (USAID), with additional oversight from the Department of State (DOS). </w:t>
      </w:r>
    </w:p>
    <w:p w14:paraId="00000008" w14:textId="70761C4D" w:rsidR="00082B9A" w:rsidRDefault="00AA6E50" w:rsidP="00AA6E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</w:pPr>
      <w:r>
        <w:t>Funding for this legislation will come directly from the Department of Defense (DOD) annual budget.</w:t>
      </w:r>
    </w:p>
    <w:p w14:paraId="00000009" w14:textId="77777777" w:rsidR="00082B9A" w:rsidRDefault="00AA6E50" w:rsidP="00AA6E50">
      <w:pPr>
        <w:spacing w:line="480" w:lineRule="auto"/>
      </w:pPr>
      <w:r>
        <w:rPr>
          <w:b/>
        </w:rPr>
        <w:t>S</w:t>
      </w:r>
      <w:r>
        <w:rPr>
          <w:b/>
        </w:rPr>
        <w:t xml:space="preserve">ECTION 4.  </w:t>
      </w:r>
      <w:r>
        <w:t xml:space="preserve">This legislation will be implemented at the beginning of the next fiscal year following the passage of this legislation. </w:t>
      </w:r>
    </w:p>
    <w:p w14:paraId="0000000A" w14:textId="77777777" w:rsidR="00082B9A" w:rsidRDefault="00AA6E50" w:rsidP="00AA6E50">
      <w:pPr>
        <w:spacing w:line="480" w:lineRule="auto"/>
      </w:pPr>
      <w:r>
        <w:rPr>
          <w:b/>
        </w:rPr>
        <w:t>Section 5.</w:t>
      </w:r>
      <w:r>
        <w:t xml:space="preserve">  </w:t>
      </w:r>
      <w:r>
        <w:tab/>
        <w:t>All laws in conflict with this legislation are hereby declared null and void.</w:t>
      </w:r>
    </w:p>
    <w:p w14:paraId="63BFA810" w14:textId="77777777" w:rsidR="00AA6E50" w:rsidRDefault="00AA6E50" w:rsidP="00AA6E50">
      <w:pPr>
        <w:spacing w:line="480" w:lineRule="auto"/>
      </w:pPr>
    </w:p>
    <w:p w14:paraId="0000000B" w14:textId="570D4CB5" w:rsidR="00082B9A" w:rsidRDefault="00AA6E50" w:rsidP="00AA6E50">
      <w:pPr>
        <w:spacing w:line="480" w:lineRule="auto"/>
      </w:pPr>
      <w:r>
        <w:rPr>
          <w:i/>
        </w:rPr>
        <w:t xml:space="preserve">Introduced for Congressional Debate by </w:t>
      </w:r>
      <w:r w:rsidR="004D184E">
        <w:rPr>
          <w:i/>
        </w:rPr>
        <w:t>Kate Wilkins, Cottonwood High Debate</w:t>
      </w:r>
    </w:p>
    <w:sectPr w:rsidR="00082B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A1C"/>
    <w:multiLevelType w:val="hybridMultilevel"/>
    <w:tmpl w:val="7FBA9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3F0A"/>
    <w:multiLevelType w:val="multilevel"/>
    <w:tmpl w:val="5970A6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48113383">
    <w:abstractNumId w:val="1"/>
  </w:num>
  <w:num w:numId="2" w16cid:durableId="156521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9A"/>
    <w:rsid w:val="00082B9A"/>
    <w:rsid w:val="004D184E"/>
    <w:rsid w:val="00A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F6C5"/>
  <w15:docId w15:val="{7452F663-3D25-9A4E-B42C-87463C42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A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2</cp:revision>
  <dcterms:created xsi:type="dcterms:W3CDTF">2023-09-13T15:58:00Z</dcterms:created>
  <dcterms:modified xsi:type="dcterms:W3CDTF">2023-09-13T15:58:00Z</dcterms:modified>
</cp:coreProperties>
</file>