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CF781A0" w:rsidR="00121BAA" w:rsidRDefault="00444D50">
      <w:pPr>
        <w:spacing w:before="240" w:after="24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 Bill to Allow all Organizations to be </w:t>
      </w:r>
      <w:proofErr w:type="gramStart"/>
      <w:r>
        <w:rPr>
          <w:b/>
          <w:sz w:val="36"/>
          <w:szCs w:val="36"/>
        </w:rPr>
        <w:t>Taxed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3EC98674" w14:textId="77777777" w:rsidR="00444D50" w:rsidRDefault="00444D50">
      <w:pPr>
        <w:spacing w:before="240" w:after="240" w:line="240" w:lineRule="auto"/>
        <w:jc w:val="center"/>
        <w:rPr>
          <w:sz w:val="36"/>
          <w:szCs w:val="36"/>
        </w:rPr>
      </w:pPr>
    </w:p>
    <w:p w14:paraId="00000003" w14:textId="77777777" w:rsidR="00121BAA" w:rsidRDefault="00121BAA">
      <w:pPr>
        <w:spacing w:before="240" w:after="240" w:line="240" w:lineRule="auto"/>
        <w:jc w:val="center"/>
        <w:rPr>
          <w:sz w:val="16"/>
          <w:szCs w:val="16"/>
        </w:rPr>
      </w:pPr>
    </w:p>
    <w:p w14:paraId="00000004" w14:textId="77777777" w:rsidR="00121BAA" w:rsidRDefault="00444D50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BE IT ENACTED BY THE CONGRESS HERE ASSEMBLED THAT:</w:t>
      </w:r>
    </w:p>
    <w:p w14:paraId="00000005" w14:textId="2854DCFA" w:rsidR="00121BAA" w:rsidRDefault="00444D50">
      <w:pPr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SECTION 1</w:t>
      </w:r>
      <w:r>
        <w:rPr>
          <w:sz w:val="24"/>
          <w:szCs w:val="24"/>
        </w:rPr>
        <w:t>.  The United States shall require all organizations, including non-profit and religious, that make or collect over $100,000 yearly, or own over $1,000,000 in collected wealth to be subject to business taxation.</w:t>
      </w:r>
    </w:p>
    <w:p w14:paraId="00000007" w14:textId="51AC99B1" w:rsidR="00121BAA" w:rsidRDefault="00444D50" w:rsidP="00444D50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SECTION 2</w:t>
      </w:r>
      <w:r>
        <w:rPr>
          <w:sz w:val="24"/>
          <w:szCs w:val="24"/>
        </w:rPr>
        <w:t>.  Business taxation shall be defined as taxes that businesses must pay as a normal part of business operations.</w:t>
      </w:r>
    </w:p>
    <w:p w14:paraId="00000008" w14:textId="2016DE24" w:rsidR="00121BAA" w:rsidRDefault="00444D50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SECTION 3. </w:t>
      </w:r>
      <w:r>
        <w:rPr>
          <w:sz w:val="24"/>
          <w:szCs w:val="24"/>
        </w:rPr>
        <w:t xml:space="preserve"> Th</w:t>
      </w:r>
      <w:r w:rsidR="00C8361A">
        <w:rPr>
          <w:sz w:val="24"/>
          <w:szCs w:val="24"/>
        </w:rPr>
        <w:t xml:space="preserve">e </w:t>
      </w:r>
      <w:r w:rsidR="00C8361A">
        <w:rPr>
          <w:sz w:val="24"/>
          <w:szCs w:val="24"/>
        </w:rPr>
        <w:t>International Revenue Service</w:t>
      </w:r>
      <w:r w:rsidR="00C8361A">
        <w:rPr>
          <w:sz w:val="24"/>
          <w:szCs w:val="24"/>
        </w:rPr>
        <w:t xml:space="preserve"> </w:t>
      </w:r>
      <w:r w:rsidR="00C8361A">
        <w:rPr>
          <w:sz w:val="24"/>
          <w:szCs w:val="24"/>
        </w:rPr>
        <w:t>(IRS)</w:t>
      </w:r>
      <w:r w:rsidR="00C83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oversee </w:t>
      </w:r>
      <w:r w:rsidR="00C8361A">
        <w:rPr>
          <w:sz w:val="24"/>
          <w:szCs w:val="24"/>
        </w:rPr>
        <w:t>the implementation and regulation of this legislation.</w:t>
      </w:r>
      <w:r>
        <w:rPr>
          <w:sz w:val="24"/>
          <w:szCs w:val="24"/>
        </w:rPr>
        <w:t xml:space="preserve"> </w:t>
      </w:r>
    </w:p>
    <w:p w14:paraId="00000009" w14:textId="2077697F" w:rsidR="00121BAA" w:rsidRDefault="00444D50" w:rsidP="00444D50">
      <w:pPr>
        <w:spacing w:before="240" w:after="240" w:line="48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SECTION 4.  </w:t>
      </w:r>
      <w:r>
        <w:rPr>
          <w:sz w:val="24"/>
          <w:szCs w:val="24"/>
        </w:rPr>
        <w:t xml:space="preserve">This legislation will </w:t>
      </w:r>
      <w:r w:rsidR="00C8361A">
        <w:rPr>
          <w:sz w:val="24"/>
          <w:szCs w:val="24"/>
        </w:rPr>
        <w:t>take effect</w:t>
      </w:r>
      <w:r>
        <w:rPr>
          <w:sz w:val="24"/>
          <w:szCs w:val="24"/>
        </w:rPr>
        <w:t xml:space="preserve"> fiscal year 2024. </w:t>
      </w:r>
    </w:p>
    <w:p w14:paraId="0000000A" w14:textId="77777777" w:rsidR="00121BAA" w:rsidRDefault="00444D50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SECTION 5.</w:t>
      </w:r>
      <w:r>
        <w:rPr>
          <w:sz w:val="24"/>
          <w:szCs w:val="24"/>
        </w:rPr>
        <w:t xml:space="preserve">  All laws in conflict with this legislation are hereby declared null and void.</w:t>
      </w:r>
    </w:p>
    <w:p w14:paraId="5D9F0E70" w14:textId="77777777" w:rsidR="00444D50" w:rsidRDefault="00444D50">
      <w:pPr>
        <w:spacing w:before="240" w:after="240" w:line="480" w:lineRule="auto"/>
        <w:rPr>
          <w:sz w:val="24"/>
          <w:szCs w:val="24"/>
        </w:rPr>
      </w:pPr>
    </w:p>
    <w:p w14:paraId="0000000B" w14:textId="77777777" w:rsidR="00121BAA" w:rsidRDefault="00444D50">
      <w:pPr>
        <w:spacing w:before="240" w:after="240" w:line="480" w:lineRule="auto"/>
        <w:rPr>
          <w:sz w:val="24"/>
          <w:szCs w:val="24"/>
        </w:rPr>
      </w:pPr>
      <w:r>
        <w:rPr>
          <w:i/>
          <w:sz w:val="24"/>
          <w:szCs w:val="24"/>
        </w:rPr>
        <w:t>Introduced for Congressional Debate by Isaac Brewer, Jordan High</w:t>
      </w:r>
    </w:p>
    <w:sectPr w:rsidR="00121BAA">
      <w:pgSz w:w="12240" w:h="15840"/>
      <w:pgMar w:top="1080" w:right="1080" w:bottom="1080" w:left="108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96"/>
    <w:multiLevelType w:val="multilevel"/>
    <w:tmpl w:val="78C8F1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742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AA"/>
    <w:rsid w:val="00121BAA"/>
    <w:rsid w:val="00444D50"/>
    <w:rsid w:val="00C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AA0D"/>
  <w15:docId w15:val="{FAA0CAEB-A423-46BD-9362-39F9AFE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3</cp:revision>
  <dcterms:created xsi:type="dcterms:W3CDTF">2023-10-11T19:01:00Z</dcterms:created>
  <dcterms:modified xsi:type="dcterms:W3CDTF">2023-10-27T23:32:00Z</dcterms:modified>
</cp:coreProperties>
</file>