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5D6B01" w:rsidR="00B2672D" w:rsidRDefault="00576E6B">
      <w:pPr>
        <w:pBdr>
          <w:top w:val="none" w:sz="0" w:space="0" w:color="D9D9E3"/>
          <w:left w:val="none" w:sz="0" w:space="0" w:color="D9D9E3"/>
          <w:bottom w:val="none" w:sz="0" w:space="0" w:color="D9D9E3"/>
          <w:right w:val="none" w:sz="0" w:space="0" w:color="D9D9E3"/>
          <w:between w:val="none" w:sz="0" w:space="0" w:color="D9D9E3"/>
        </w:pBdr>
        <w:spacing w:after="300"/>
        <w:jc w:val="center"/>
        <w:rPr>
          <w:b/>
          <w:sz w:val="44"/>
          <w:szCs w:val="44"/>
        </w:rPr>
      </w:pPr>
      <w:r w:rsidRPr="00895D35">
        <w:rPr>
          <w:b/>
          <w:sz w:val="44"/>
          <w:szCs w:val="44"/>
        </w:rPr>
        <w:t>A Bill To Prohibit Members Of Congress From Engaging In Public Trading</w:t>
      </w:r>
    </w:p>
    <w:p w14:paraId="2173BE56" w14:textId="77777777" w:rsidR="00895D35" w:rsidRPr="00895D35" w:rsidRDefault="00895D35">
      <w:pPr>
        <w:pBdr>
          <w:top w:val="none" w:sz="0" w:space="0" w:color="D9D9E3"/>
          <w:left w:val="none" w:sz="0" w:space="0" w:color="D9D9E3"/>
          <w:bottom w:val="none" w:sz="0" w:space="0" w:color="D9D9E3"/>
          <w:right w:val="none" w:sz="0" w:space="0" w:color="D9D9E3"/>
          <w:between w:val="none" w:sz="0" w:space="0" w:color="D9D9E3"/>
        </w:pBdr>
        <w:spacing w:after="300"/>
        <w:jc w:val="center"/>
        <w:rPr>
          <w:b/>
          <w:sz w:val="44"/>
          <w:szCs w:val="44"/>
        </w:rPr>
      </w:pPr>
    </w:p>
    <w:p w14:paraId="00000002" w14:textId="77777777" w:rsidR="00B2672D" w:rsidRDefault="00576E6B">
      <w:pPr>
        <w:pBdr>
          <w:top w:val="none" w:sz="0" w:space="0" w:color="D9D9E3"/>
          <w:left w:val="none" w:sz="0" w:space="0" w:color="D9D9E3"/>
          <w:bottom w:val="none" w:sz="0" w:space="0" w:color="D9D9E3"/>
          <w:right w:val="none" w:sz="0" w:space="0" w:color="D9D9E3"/>
          <w:between w:val="none" w:sz="0" w:space="0" w:color="D9D9E3"/>
        </w:pBdr>
        <w:spacing w:after="300"/>
        <w:rPr>
          <w:b/>
          <w:sz w:val="24"/>
          <w:szCs w:val="24"/>
        </w:rPr>
      </w:pPr>
      <w:r>
        <w:rPr>
          <w:b/>
          <w:sz w:val="24"/>
          <w:szCs w:val="24"/>
        </w:rPr>
        <w:t>BE IT ENACTED BY THIS CONGRESS THAT:</w:t>
      </w:r>
    </w:p>
    <w:p w14:paraId="00000003" w14:textId="77777777" w:rsidR="00B2672D" w:rsidRDefault="00576E6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b/>
          <w:sz w:val="24"/>
          <w:szCs w:val="24"/>
        </w:rPr>
        <w:t>SECTION 1.</w:t>
      </w:r>
      <w:r>
        <w:rPr>
          <w:sz w:val="24"/>
          <w:szCs w:val="24"/>
        </w:rPr>
        <w:t xml:space="preserve"> Members of Congress along with immediate </w:t>
      </w:r>
      <w:proofErr w:type="gramStart"/>
      <w:r>
        <w:rPr>
          <w:sz w:val="24"/>
          <w:szCs w:val="24"/>
        </w:rPr>
        <w:t>family,</w:t>
      </w:r>
      <w:proofErr w:type="gramEnd"/>
      <w:r>
        <w:rPr>
          <w:sz w:val="24"/>
          <w:szCs w:val="24"/>
        </w:rPr>
        <w:t xml:space="preserve"> shall be prohibited from engaging in the trading of stocks, bonds, or any other financial instruments for personal gain during their tenure in office.</w:t>
      </w:r>
    </w:p>
    <w:p w14:paraId="00000004" w14:textId="77777777" w:rsidR="00B2672D" w:rsidRDefault="00576E6B">
      <w:pPr>
        <w:rPr>
          <w:sz w:val="24"/>
          <w:szCs w:val="24"/>
        </w:rPr>
      </w:pPr>
      <w:r>
        <w:rPr>
          <w:b/>
          <w:sz w:val="24"/>
          <w:szCs w:val="24"/>
        </w:rPr>
        <w:t>SECTION 2.</w:t>
      </w:r>
      <w:r>
        <w:rPr>
          <w:sz w:val="24"/>
          <w:szCs w:val="24"/>
        </w:rPr>
        <w:t xml:space="preserve"> For the purposes of this legislation:</w:t>
      </w:r>
    </w:p>
    <w:p w14:paraId="00000005" w14:textId="278CCFEB" w:rsidR="00B2672D" w:rsidRPr="00895D35" w:rsidRDefault="00576E6B" w:rsidP="00895D35">
      <w:pPr>
        <w:pStyle w:val="ListParagraph"/>
        <w:numPr>
          <w:ilvl w:val="0"/>
          <w:numId w:val="1"/>
        </w:numPr>
        <w:rPr>
          <w:sz w:val="24"/>
          <w:szCs w:val="24"/>
        </w:rPr>
      </w:pPr>
      <w:r w:rsidRPr="00895D35">
        <w:rPr>
          <w:sz w:val="24"/>
          <w:szCs w:val="24"/>
        </w:rPr>
        <w:t>"Trading" shall encompass buying, selling, or otherwise participating in the financial markets with the intention of making a profit.</w:t>
      </w:r>
    </w:p>
    <w:p w14:paraId="00000006" w14:textId="67B790FE" w:rsidR="00B2672D" w:rsidRPr="00895D35" w:rsidRDefault="00576E6B" w:rsidP="00895D35">
      <w:pPr>
        <w:pStyle w:val="ListParagraph"/>
        <w:numPr>
          <w:ilvl w:val="0"/>
          <w:numId w:val="1"/>
        </w:num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sidRPr="00895D35">
        <w:rPr>
          <w:sz w:val="24"/>
          <w:szCs w:val="24"/>
        </w:rPr>
        <w:t>"Members of Congress" shall include Senators and Representatives serving in the United States Congress.</w:t>
      </w:r>
    </w:p>
    <w:p w14:paraId="00000007" w14:textId="77777777" w:rsidR="00B2672D" w:rsidRDefault="00576E6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b/>
          <w:sz w:val="24"/>
          <w:szCs w:val="24"/>
        </w:rPr>
        <w:t>SECTION 3.</w:t>
      </w:r>
      <w:r>
        <w:rPr>
          <w:sz w:val="24"/>
          <w:szCs w:val="24"/>
        </w:rPr>
        <w:t xml:space="preserve"> The Securities and Exchange Commission (SEC) shall oversee the enforcement of this prohibition. The SEC, in coordination with the Office of Congressional Ethics, shall establish mechanisms for monitoring and investigating potential violations. Any member found in violation shall be subject to appropriate penalties and disciplinary actions.</w:t>
      </w:r>
    </w:p>
    <w:p w14:paraId="00000008" w14:textId="77777777" w:rsidR="00B2672D" w:rsidRDefault="00576E6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b/>
          <w:sz w:val="24"/>
          <w:szCs w:val="24"/>
        </w:rPr>
        <w:t>SECTION 4.</w:t>
      </w:r>
      <w:r>
        <w:rPr>
          <w:sz w:val="24"/>
          <w:szCs w:val="24"/>
        </w:rPr>
        <w:t xml:space="preserve"> This prohibition shall take effect on January 1st, </w:t>
      </w:r>
      <w:proofErr w:type="gramStart"/>
      <w:r>
        <w:rPr>
          <w:sz w:val="24"/>
          <w:szCs w:val="24"/>
        </w:rPr>
        <w:t>2026</w:t>
      </w:r>
      <w:proofErr w:type="gramEnd"/>
      <w:r>
        <w:rPr>
          <w:sz w:val="24"/>
          <w:szCs w:val="24"/>
        </w:rPr>
        <w:t xml:space="preserve"> upon passage of this legislation.</w:t>
      </w:r>
    </w:p>
    <w:p w14:paraId="00000009" w14:textId="77777777" w:rsidR="00B2672D" w:rsidRDefault="00576E6B">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rPr>
      </w:pPr>
      <w:r>
        <w:rPr>
          <w:b/>
          <w:sz w:val="24"/>
          <w:szCs w:val="24"/>
        </w:rPr>
        <w:t>SECTION 5.</w:t>
      </w:r>
      <w:r>
        <w:rPr>
          <w:sz w:val="24"/>
          <w:szCs w:val="24"/>
        </w:rPr>
        <w:t xml:space="preserve"> All laws in conflict with this legislation are hereby declared null and void.</w:t>
      </w:r>
    </w:p>
    <w:p w14:paraId="3E3C12B3" w14:textId="77777777" w:rsidR="00895D35" w:rsidRDefault="00895D35" w:rsidP="00576E6B">
      <w:pPr>
        <w:pBdr>
          <w:top w:val="none" w:sz="0" w:space="12" w:color="auto"/>
          <w:bottom w:val="none" w:sz="0" w:space="12" w:color="auto"/>
          <w:between w:val="none" w:sz="0" w:space="12" w:color="auto"/>
        </w:pBdr>
        <w:spacing w:before="240" w:line="360" w:lineRule="auto"/>
        <w:rPr>
          <w:i/>
          <w:color w:val="000000"/>
          <w:sz w:val="24"/>
          <w:szCs w:val="24"/>
        </w:rPr>
      </w:pPr>
    </w:p>
    <w:p w14:paraId="28A4ADA6" w14:textId="66A32E0C" w:rsidR="00576E6B" w:rsidRPr="00BF295B" w:rsidRDefault="00576E6B" w:rsidP="006B7469">
      <w:pPr>
        <w:pStyle w:val="xmsolistparagraph"/>
        <w:shd w:val="clear" w:color="auto" w:fill="FFFFFF"/>
        <w:spacing w:before="0" w:beforeAutospacing="0" w:after="0" w:afterAutospacing="0"/>
        <w:ind w:left="360"/>
        <w:rPr>
          <w:i/>
          <w:color w:val="000000"/>
        </w:rPr>
      </w:pPr>
      <w:r w:rsidRPr="00BF295B">
        <w:rPr>
          <w:i/>
          <w:color w:val="000000"/>
        </w:rPr>
        <w:t>Introduced for Congressional Debate by</w:t>
      </w:r>
      <w:r w:rsidRPr="00BF295B">
        <w:rPr>
          <w:i/>
        </w:rPr>
        <w:t xml:space="preserve"> </w:t>
      </w:r>
      <w:r w:rsidR="006B7469">
        <w:rPr>
          <w:rFonts w:ascii="Calibri" w:hAnsi="Calibri" w:cs="Calibri"/>
          <w:color w:val="242424"/>
          <w:sz w:val="22"/>
          <w:szCs w:val="22"/>
        </w:rPr>
        <w:t>Luke Butt</w:t>
      </w:r>
      <w:r w:rsidR="006B7469">
        <w:rPr>
          <w:rFonts w:ascii="Calibri" w:hAnsi="Calibri" w:cs="Calibri"/>
          <w:color w:val="242424"/>
          <w:sz w:val="22"/>
          <w:szCs w:val="22"/>
        </w:rPr>
        <w:t xml:space="preserve"> o</w:t>
      </w:r>
      <w:r w:rsidR="006B7469">
        <w:rPr>
          <w:i/>
        </w:rPr>
        <w:t xml:space="preserve">f </w:t>
      </w:r>
      <w:r w:rsidRPr="00BF295B">
        <w:rPr>
          <w:i/>
        </w:rPr>
        <w:t>Alta High School</w:t>
      </w:r>
    </w:p>
    <w:p w14:paraId="0000000B" w14:textId="77777777" w:rsidR="00B2672D" w:rsidRDefault="00B2672D">
      <w:pPr>
        <w:rPr>
          <w:sz w:val="24"/>
          <w:szCs w:val="24"/>
        </w:rPr>
      </w:pPr>
    </w:p>
    <w:sectPr w:rsidR="00B267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A27D4"/>
    <w:multiLevelType w:val="hybridMultilevel"/>
    <w:tmpl w:val="89748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D246F"/>
    <w:multiLevelType w:val="multilevel"/>
    <w:tmpl w:val="DB50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F6133"/>
    <w:multiLevelType w:val="hybridMultilevel"/>
    <w:tmpl w:val="40322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065631">
    <w:abstractNumId w:val="2"/>
  </w:num>
  <w:num w:numId="2" w16cid:durableId="1039475355">
    <w:abstractNumId w:val="0"/>
  </w:num>
  <w:num w:numId="3" w16cid:durableId="919875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2D"/>
    <w:rsid w:val="00576E6B"/>
    <w:rsid w:val="006B7469"/>
    <w:rsid w:val="00895D35"/>
    <w:rsid w:val="008E0B3F"/>
    <w:rsid w:val="00B2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0A80"/>
  <w15:docId w15:val="{D39EF60B-D8A6-48E4-B75F-156734FC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95D35"/>
    <w:pPr>
      <w:ind w:left="720"/>
      <w:contextualSpacing/>
    </w:pPr>
  </w:style>
  <w:style w:type="paragraph" w:customStyle="1" w:styleId="xmsolistparagraph">
    <w:name w:val="x_msolistparagraph"/>
    <w:basedOn w:val="Normal"/>
    <w:rsid w:val="006B74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4</cp:revision>
  <dcterms:created xsi:type="dcterms:W3CDTF">2024-01-09T23:43:00Z</dcterms:created>
  <dcterms:modified xsi:type="dcterms:W3CDTF">2024-01-24T18:45:00Z</dcterms:modified>
</cp:coreProperties>
</file>