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1E93" w14:textId="678105A8" w:rsidR="0023501D" w:rsidRPr="00C64843" w:rsidRDefault="0023501D" w:rsidP="0023501D">
      <w:pPr>
        <w:spacing w:before="240" w:after="240" w:line="480" w:lineRule="auto"/>
        <w:jc w:val="center"/>
        <w:rPr>
          <w:rFonts w:ascii="Times New Roman" w:eastAsia="Times New Roman" w:hAnsi="Times New Roman" w:cs="Times New Roman"/>
          <w:color w:val="000000"/>
          <w:kern w:val="0"/>
          <w:sz w:val="32"/>
          <w:szCs w:val="32"/>
          <w14:ligatures w14:val="none"/>
        </w:rPr>
      </w:pPr>
      <w:r w:rsidRPr="00C64843">
        <w:rPr>
          <w:rFonts w:ascii="Arial" w:eastAsia="Times New Roman" w:hAnsi="Arial" w:cs="Arial"/>
          <w:b/>
          <w:bCs/>
          <w:color w:val="000000"/>
          <w:kern w:val="0"/>
          <w:sz w:val="32"/>
          <w:szCs w:val="32"/>
          <w14:ligatures w14:val="none"/>
        </w:rPr>
        <w:t>A Bill to De-privatize Detention Centers and Correctional Facilities</w:t>
      </w:r>
    </w:p>
    <w:p w14:paraId="3C0ED8B3" w14:textId="77777777" w:rsidR="0023501D" w:rsidRPr="0023501D" w:rsidRDefault="0023501D" w:rsidP="0023501D">
      <w:pPr>
        <w:spacing w:before="240" w:after="240" w:line="480" w:lineRule="auto"/>
        <w:ind w:left="1440"/>
        <w:rPr>
          <w:rFonts w:ascii="Times New Roman" w:eastAsia="Times New Roman" w:hAnsi="Times New Roman" w:cs="Times New Roman"/>
          <w:color w:val="000000"/>
          <w:kern w:val="0"/>
          <w14:ligatures w14:val="none"/>
        </w:rPr>
      </w:pPr>
      <w:r w:rsidRPr="0023501D">
        <w:rPr>
          <w:rFonts w:ascii="Arial" w:eastAsia="Times New Roman" w:hAnsi="Arial" w:cs="Arial"/>
          <w:color w:val="000000"/>
          <w:kern w:val="0"/>
          <w:sz w:val="20"/>
          <w:szCs w:val="20"/>
          <w14:ligatures w14:val="none"/>
        </w:rPr>
        <w:t>BE IT ENACTED BY THE CONGRESS HERE ASSEMBLED THAT:</w:t>
      </w:r>
    </w:p>
    <w:p w14:paraId="209C2911" w14:textId="3B8AF82E" w:rsidR="0023501D" w:rsidRPr="0023501D" w:rsidRDefault="0023501D" w:rsidP="0023501D">
      <w:pPr>
        <w:spacing w:before="240" w:after="240" w:line="480" w:lineRule="auto"/>
        <w:rPr>
          <w:rFonts w:ascii="Times New Roman" w:eastAsia="Times New Roman" w:hAnsi="Times New Roman" w:cs="Times New Roman"/>
          <w:color w:val="000000"/>
          <w:kern w:val="0"/>
          <w14:ligatures w14:val="none"/>
        </w:rPr>
      </w:pPr>
      <w:r w:rsidRPr="0023501D">
        <w:rPr>
          <w:rFonts w:ascii="Arial" w:eastAsia="Times New Roman" w:hAnsi="Arial" w:cs="Arial"/>
          <w:b/>
          <w:bCs/>
          <w:color w:val="000000"/>
          <w:kern w:val="0"/>
          <w:sz w:val="20"/>
          <w:szCs w:val="20"/>
          <w14:ligatures w14:val="none"/>
        </w:rPr>
        <w:t>Section 1</w:t>
      </w:r>
      <w:r w:rsidRPr="0023501D">
        <w:rPr>
          <w:rFonts w:ascii="Arial" w:eastAsia="Times New Roman" w:hAnsi="Arial" w:cs="Arial"/>
          <w:color w:val="000000"/>
          <w:kern w:val="0"/>
          <w:sz w:val="20"/>
          <w:szCs w:val="20"/>
          <w14:ligatures w14:val="none"/>
        </w:rPr>
        <w:t xml:space="preserve">.  </w:t>
      </w:r>
      <w:r w:rsidRPr="0023501D">
        <w:rPr>
          <w:rFonts w:ascii="Arial" w:eastAsia="Times New Roman" w:hAnsi="Arial" w:cs="Arial"/>
          <w:color w:val="000000"/>
          <w:kern w:val="0"/>
          <w:sz w:val="20"/>
          <w:szCs w:val="20"/>
          <w14:ligatures w14:val="none"/>
        </w:rPr>
        <w:tab/>
      </w:r>
      <w:r w:rsidR="00C64843">
        <w:rPr>
          <w:rFonts w:ascii="Arial" w:eastAsia="Times New Roman" w:hAnsi="Arial" w:cs="Arial"/>
          <w:color w:val="000000"/>
          <w:kern w:val="0"/>
          <w:sz w:val="20"/>
          <w:szCs w:val="20"/>
          <w14:ligatures w14:val="none"/>
        </w:rPr>
        <w:t xml:space="preserve">The United States shall purchase all </w:t>
      </w:r>
      <w:r w:rsidR="00C64843" w:rsidRPr="0023501D">
        <w:rPr>
          <w:rFonts w:ascii="Arial" w:eastAsia="Times New Roman" w:hAnsi="Arial" w:cs="Arial"/>
          <w:color w:val="000000"/>
          <w:kern w:val="0"/>
          <w:sz w:val="20"/>
          <w:szCs w:val="20"/>
          <w14:ligatures w14:val="none"/>
        </w:rPr>
        <w:t xml:space="preserve">private operations </w:t>
      </w:r>
      <w:r w:rsidR="00C64843">
        <w:rPr>
          <w:rFonts w:ascii="Arial" w:eastAsia="Times New Roman" w:hAnsi="Arial" w:cs="Arial"/>
          <w:color w:val="000000"/>
          <w:kern w:val="0"/>
          <w:sz w:val="20"/>
          <w:szCs w:val="20"/>
          <w14:ligatures w14:val="none"/>
        </w:rPr>
        <w:t>of</w:t>
      </w:r>
      <w:r w:rsidRPr="0023501D">
        <w:rPr>
          <w:rFonts w:ascii="Arial" w:eastAsia="Times New Roman" w:hAnsi="Arial" w:cs="Arial"/>
          <w:color w:val="000000"/>
          <w:kern w:val="0"/>
          <w:sz w:val="20"/>
          <w:szCs w:val="20"/>
          <w14:ligatures w14:val="none"/>
        </w:rPr>
        <w:t xml:space="preserve"> detention centers and </w:t>
      </w:r>
      <w:proofErr w:type="gramStart"/>
      <w:r w:rsidRPr="0023501D">
        <w:rPr>
          <w:rFonts w:ascii="Arial" w:eastAsia="Times New Roman" w:hAnsi="Arial" w:cs="Arial"/>
          <w:color w:val="000000"/>
          <w:kern w:val="0"/>
          <w:sz w:val="20"/>
          <w:szCs w:val="20"/>
          <w14:ligatures w14:val="none"/>
        </w:rPr>
        <w:t>correctional facilities</w:t>
      </w:r>
      <w:proofErr w:type="gramEnd"/>
      <w:r w:rsidRPr="0023501D">
        <w:rPr>
          <w:rFonts w:ascii="Arial" w:eastAsia="Times New Roman" w:hAnsi="Arial" w:cs="Arial"/>
          <w:color w:val="000000"/>
          <w:kern w:val="0"/>
          <w:sz w:val="20"/>
          <w:szCs w:val="20"/>
          <w14:ligatures w14:val="none"/>
        </w:rPr>
        <w:t>.</w:t>
      </w:r>
    </w:p>
    <w:p w14:paraId="21E02315" w14:textId="77777777" w:rsidR="0023501D" w:rsidRPr="0023501D" w:rsidRDefault="0023501D" w:rsidP="0023501D">
      <w:pPr>
        <w:spacing w:before="240" w:after="240" w:line="480" w:lineRule="auto"/>
        <w:rPr>
          <w:rFonts w:ascii="Times New Roman" w:eastAsia="Times New Roman" w:hAnsi="Times New Roman" w:cs="Times New Roman"/>
          <w:color w:val="000000"/>
          <w:kern w:val="0"/>
          <w14:ligatures w14:val="none"/>
        </w:rPr>
      </w:pPr>
      <w:r w:rsidRPr="0023501D">
        <w:rPr>
          <w:rFonts w:ascii="Arial" w:eastAsia="Times New Roman" w:hAnsi="Arial" w:cs="Arial"/>
          <w:b/>
          <w:bCs/>
          <w:color w:val="000000"/>
          <w:kern w:val="0"/>
          <w:sz w:val="20"/>
          <w:szCs w:val="20"/>
          <w14:ligatures w14:val="none"/>
        </w:rPr>
        <w:t>Section 2</w:t>
      </w:r>
      <w:r w:rsidRPr="0023501D">
        <w:rPr>
          <w:rFonts w:ascii="Arial" w:eastAsia="Times New Roman" w:hAnsi="Arial" w:cs="Arial"/>
          <w:color w:val="000000"/>
          <w:kern w:val="0"/>
          <w:sz w:val="20"/>
          <w:szCs w:val="20"/>
          <w14:ligatures w14:val="none"/>
        </w:rPr>
        <w:t xml:space="preserve">.  </w:t>
      </w:r>
      <w:r w:rsidRPr="0023501D">
        <w:rPr>
          <w:rFonts w:ascii="Arial" w:eastAsia="Times New Roman" w:hAnsi="Arial" w:cs="Arial"/>
          <w:color w:val="000000"/>
          <w:kern w:val="0"/>
          <w:sz w:val="20"/>
          <w:szCs w:val="20"/>
          <w14:ligatures w14:val="none"/>
        </w:rPr>
        <w:tab/>
        <w:t>Definitions: </w:t>
      </w:r>
    </w:p>
    <w:p w14:paraId="2EAE8F0F" w14:textId="77777777" w:rsidR="0023501D" w:rsidRPr="0023501D" w:rsidRDefault="0023501D" w:rsidP="00C64843">
      <w:pPr>
        <w:numPr>
          <w:ilvl w:val="0"/>
          <w:numId w:val="1"/>
        </w:numPr>
        <w:spacing w:before="240" w:line="480" w:lineRule="auto"/>
        <w:ind w:left="1440" w:hanging="720"/>
        <w:textAlignment w:val="baseline"/>
        <w:rPr>
          <w:rFonts w:ascii="Arial" w:eastAsia="Times New Roman" w:hAnsi="Arial" w:cs="Arial"/>
          <w:color w:val="000000"/>
          <w:kern w:val="0"/>
          <w:sz w:val="20"/>
          <w:szCs w:val="20"/>
          <w14:ligatures w14:val="none"/>
        </w:rPr>
      </w:pPr>
      <w:r w:rsidRPr="0023501D">
        <w:rPr>
          <w:rFonts w:ascii="Arial" w:eastAsia="Times New Roman" w:hAnsi="Arial" w:cs="Arial"/>
          <w:color w:val="000000"/>
          <w:kern w:val="0"/>
          <w:sz w:val="20"/>
          <w:szCs w:val="20"/>
          <w14:ligatures w14:val="none"/>
        </w:rPr>
        <w:t>Detention Center: an institution intended to temporarily hold individuals during legal proceedings including undocumented immigrants, refugees, juvenile offenders, and offenders awaiting trial. </w:t>
      </w:r>
    </w:p>
    <w:p w14:paraId="79B2EF4A" w14:textId="77777777" w:rsidR="0023501D" w:rsidRPr="0023501D" w:rsidRDefault="0023501D" w:rsidP="00C64843">
      <w:pPr>
        <w:numPr>
          <w:ilvl w:val="0"/>
          <w:numId w:val="2"/>
        </w:numPr>
        <w:spacing w:line="480" w:lineRule="auto"/>
        <w:ind w:left="1440" w:hanging="720"/>
        <w:textAlignment w:val="baseline"/>
        <w:rPr>
          <w:rFonts w:ascii="Arial" w:eastAsia="Times New Roman" w:hAnsi="Arial" w:cs="Arial"/>
          <w:color w:val="000000"/>
          <w:kern w:val="0"/>
          <w:sz w:val="20"/>
          <w:szCs w:val="20"/>
          <w14:ligatures w14:val="none"/>
        </w:rPr>
      </w:pPr>
      <w:r w:rsidRPr="0023501D">
        <w:rPr>
          <w:rFonts w:ascii="Arial" w:eastAsia="Times New Roman" w:hAnsi="Arial" w:cs="Arial"/>
          <w:color w:val="000000"/>
          <w:kern w:val="0"/>
          <w:sz w:val="20"/>
          <w:szCs w:val="20"/>
          <w14:ligatures w14:val="none"/>
        </w:rPr>
        <w:t>Correctional Facilities: an institution intended to hold offenders for long periods of time while they serve their court mandated sentence including jails, penitentiaries, and prisons. </w:t>
      </w:r>
    </w:p>
    <w:p w14:paraId="6092D69A" w14:textId="32A966D2" w:rsidR="0023501D" w:rsidRPr="0023501D" w:rsidRDefault="0023501D" w:rsidP="00C64843">
      <w:pPr>
        <w:numPr>
          <w:ilvl w:val="0"/>
          <w:numId w:val="3"/>
        </w:numPr>
        <w:spacing w:after="240" w:line="480" w:lineRule="auto"/>
        <w:ind w:left="1440" w:hanging="720"/>
        <w:textAlignment w:val="baseline"/>
        <w:rPr>
          <w:rFonts w:ascii="Arial" w:eastAsia="Times New Roman" w:hAnsi="Arial" w:cs="Arial"/>
          <w:color w:val="000000"/>
          <w:kern w:val="0"/>
          <w:sz w:val="20"/>
          <w:szCs w:val="20"/>
          <w14:ligatures w14:val="none"/>
        </w:rPr>
      </w:pPr>
      <w:r w:rsidRPr="0023501D">
        <w:rPr>
          <w:rFonts w:ascii="Arial" w:eastAsia="Times New Roman" w:hAnsi="Arial" w:cs="Arial"/>
          <w:color w:val="000000"/>
          <w:kern w:val="0"/>
          <w:sz w:val="20"/>
          <w:szCs w:val="20"/>
          <w14:ligatures w14:val="none"/>
        </w:rPr>
        <w:t xml:space="preserve">Private Operations: </w:t>
      </w:r>
      <w:r w:rsidR="00C64843">
        <w:rPr>
          <w:rFonts w:ascii="Arial" w:eastAsia="Times New Roman" w:hAnsi="Arial" w:cs="Arial"/>
          <w:color w:val="000000"/>
          <w:kern w:val="0"/>
          <w:sz w:val="20"/>
          <w:szCs w:val="20"/>
          <w14:ligatures w14:val="none"/>
        </w:rPr>
        <w:t>ownership</w:t>
      </w:r>
      <w:r w:rsidRPr="0023501D">
        <w:rPr>
          <w:rFonts w:ascii="Arial" w:eastAsia="Times New Roman" w:hAnsi="Arial" w:cs="Arial"/>
          <w:color w:val="000000"/>
          <w:kern w:val="0"/>
          <w:sz w:val="20"/>
          <w:szCs w:val="20"/>
          <w14:ligatures w14:val="none"/>
        </w:rPr>
        <w:t xml:space="preserve"> by an individual or cooperation </w:t>
      </w:r>
      <w:r w:rsidR="00C64843">
        <w:rPr>
          <w:rFonts w:ascii="Arial" w:eastAsia="Times New Roman" w:hAnsi="Arial" w:cs="Arial"/>
          <w:color w:val="000000"/>
          <w:kern w:val="0"/>
          <w:sz w:val="20"/>
          <w:szCs w:val="20"/>
          <w14:ligatures w14:val="none"/>
        </w:rPr>
        <w:t>rather than a</w:t>
      </w:r>
      <w:r w:rsidRPr="0023501D">
        <w:rPr>
          <w:rFonts w:ascii="Arial" w:eastAsia="Times New Roman" w:hAnsi="Arial" w:cs="Arial"/>
          <w:color w:val="000000"/>
          <w:kern w:val="0"/>
          <w:sz w:val="20"/>
          <w:szCs w:val="20"/>
          <w14:ligatures w14:val="none"/>
        </w:rPr>
        <w:t xml:space="preserve"> state or federal government. </w:t>
      </w:r>
    </w:p>
    <w:p w14:paraId="4B4BAD10" w14:textId="5DD49348" w:rsidR="00DB2674" w:rsidRDefault="0023501D" w:rsidP="0023501D">
      <w:pPr>
        <w:spacing w:before="240" w:after="240" w:line="480" w:lineRule="auto"/>
        <w:rPr>
          <w:rFonts w:ascii="Arial" w:eastAsia="Times New Roman" w:hAnsi="Arial" w:cs="Arial"/>
          <w:color w:val="000000"/>
          <w:kern w:val="0"/>
          <w:sz w:val="20"/>
          <w:szCs w:val="20"/>
          <w14:ligatures w14:val="none"/>
        </w:rPr>
      </w:pPr>
      <w:r w:rsidRPr="0023501D">
        <w:rPr>
          <w:rFonts w:ascii="Arial" w:eastAsia="Times New Roman" w:hAnsi="Arial" w:cs="Arial"/>
          <w:b/>
          <w:bCs/>
          <w:color w:val="000000"/>
          <w:kern w:val="0"/>
          <w:sz w:val="20"/>
          <w:szCs w:val="20"/>
          <w14:ligatures w14:val="none"/>
        </w:rPr>
        <w:t>Section 3.</w:t>
      </w:r>
      <w:r w:rsidRPr="0023501D">
        <w:rPr>
          <w:rFonts w:ascii="Arial" w:eastAsia="Times New Roman" w:hAnsi="Arial" w:cs="Arial"/>
          <w:color w:val="000000"/>
          <w:kern w:val="0"/>
          <w:sz w:val="20"/>
          <w:szCs w:val="20"/>
          <w14:ligatures w14:val="none"/>
        </w:rPr>
        <w:t xml:space="preserve">  </w:t>
      </w:r>
      <w:r w:rsidRPr="0023501D">
        <w:rPr>
          <w:rFonts w:ascii="Arial" w:eastAsia="Times New Roman" w:hAnsi="Arial" w:cs="Arial"/>
          <w:color w:val="000000"/>
          <w:kern w:val="0"/>
          <w:sz w:val="20"/>
          <w:szCs w:val="20"/>
          <w14:ligatures w14:val="none"/>
        </w:rPr>
        <w:tab/>
      </w:r>
      <w:r w:rsidR="00DB2674">
        <w:rPr>
          <w:rFonts w:ascii="Arial" w:eastAsia="Times New Roman" w:hAnsi="Arial" w:cs="Arial"/>
          <w:color w:val="000000"/>
          <w:kern w:val="0"/>
          <w:sz w:val="20"/>
          <w:szCs w:val="20"/>
          <w14:ligatures w14:val="none"/>
        </w:rPr>
        <w:t>Oversight</w:t>
      </w:r>
    </w:p>
    <w:p w14:paraId="69C0B3F9" w14:textId="77777777" w:rsidR="00DB2674" w:rsidRPr="00DB2674" w:rsidRDefault="0023501D" w:rsidP="00DB2674">
      <w:pPr>
        <w:pStyle w:val="ListParagraph"/>
        <w:numPr>
          <w:ilvl w:val="0"/>
          <w:numId w:val="4"/>
        </w:numPr>
        <w:spacing w:before="240" w:after="240" w:line="480" w:lineRule="auto"/>
        <w:ind w:left="1440" w:hanging="720"/>
        <w:rPr>
          <w:rFonts w:ascii="Times New Roman" w:eastAsia="Times New Roman" w:hAnsi="Times New Roman" w:cs="Times New Roman"/>
          <w:color w:val="000000"/>
          <w:kern w:val="0"/>
          <w14:ligatures w14:val="none"/>
        </w:rPr>
      </w:pPr>
      <w:r w:rsidRPr="00DB2674">
        <w:rPr>
          <w:rFonts w:ascii="Arial" w:eastAsia="Times New Roman" w:hAnsi="Arial" w:cs="Arial"/>
          <w:color w:val="000000"/>
          <w:kern w:val="0"/>
          <w:sz w:val="20"/>
          <w:szCs w:val="20"/>
          <w14:ligatures w14:val="none"/>
        </w:rPr>
        <w:t>This legislation will be overseen by the General Service Administration (GSA), the Federal Acquisition Service (FAS), Immigration and Customs Enforcement (ICE), Department of Justice (DOJ), and Bureau of Prisons (BOP), with additional oversight from state legislations, and in cooperation with the Department of Defense. </w:t>
      </w:r>
    </w:p>
    <w:p w14:paraId="34E9EA72" w14:textId="09BB1927" w:rsidR="0023501D" w:rsidRPr="00DB2674" w:rsidRDefault="0023501D" w:rsidP="00DB2674">
      <w:pPr>
        <w:pStyle w:val="ListParagraph"/>
        <w:numPr>
          <w:ilvl w:val="0"/>
          <w:numId w:val="4"/>
        </w:numPr>
        <w:spacing w:before="240" w:after="240" w:line="480" w:lineRule="auto"/>
        <w:ind w:left="1440" w:hanging="720"/>
        <w:rPr>
          <w:rFonts w:ascii="Times New Roman" w:eastAsia="Times New Roman" w:hAnsi="Times New Roman" w:cs="Times New Roman"/>
          <w:color w:val="000000"/>
          <w:kern w:val="0"/>
          <w14:ligatures w14:val="none"/>
        </w:rPr>
      </w:pPr>
      <w:r w:rsidRPr="00DB2674">
        <w:rPr>
          <w:rFonts w:ascii="Arial" w:eastAsia="Times New Roman" w:hAnsi="Arial" w:cs="Arial"/>
          <w:color w:val="000000"/>
          <w:kern w:val="0"/>
          <w:sz w:val="20"/>
          <w:szCs w:val="20"/>
          <w14:ligatures w14:val="none"/>
        </w:rPr>
        <w:t>Management of centers and facilities will be allocated to state governments as the DOJ sees fit; all other management will be overseen by the BOP and ICE</w:t>
      </w:r>
    </w:p>
    <w:p w14:paraId="0CD3F35B" w14:textId="5BB1CCE7" w:rsidR="0023501D" w:rsidRPr="00DB2674" w:rsidRDefault="0023501D" w:rsidP="00DB2674">
      <w:pPr>
        <w:pStyle w:val="ListParagraph"/>
        <w:numPr>
          <w:ilvl w:val="0"/>
          <w:numId w:val="4"/>
        </w:numPr>
        <w:spacing w:before="240" w:after="240" w:line="480" w:lineRule="auto"/>
        <w:ind w:left="1440" w:hanging="720"/>
        <w:rPr>
          <w:rFonts w:ascii="Times New Roman" w:eastAsia="Times New Roman" w:hAnsi="Times New Roman" w:cs="Times New Roman"/>
          <w:color w:val="000000"/>
          <w:kern w:val="0"/>
          <w14:ligatures w14:val="none"/>
        </w:rPr>
      </w:pPr>
      <w:r w:rsidRPr="00DB2674">
        <w:rPr>
          <w:rFonts w:ascii="Arial" w:eastAsia="Times New Roman" w:hAnsi="Arial" w:cs="Arial"/>
          <w:color w:val="000000"/>
          <w:kern w:val="0"/>
          <w:sz w:val="20"/>
          <w:szCs w:val="20"/>
          <w14:ligatures w14:val="none"/>
        </w:rPr>
        <w:t>Funding from this legislation will be allocated from the DOD to the GSA and FAS for purchase of private institutions in an amount totaling 10 billion USD; if further funding is required an additional 2 billion dollars will be allocated from the DOD each year until the completion of this legislation. </w:t>
      </w:r>
    </w:p>
    <w:p w14:paraId="3A2B98AA" w14:textId="7754A5A0" w:rsidR="0023501D" w:rsidRPr="00C64843" w:rsidRDefault="0023501D" w:rsidP="0023501D">
      <w:pPr>
        <w:spacing w:before="240" w:after="240" w:line="480" w:lineRule="auto"/>
        <w:rPr>
          <w:rFonts w:ascii="Arial" w:eastAsia="Times New Roman" w:hAnsi="Arial" w:cs="Arial"/>
          <w:color w:val="000000"/>
          <w:kern w:val="0"/>
          <w:sz w:val="20"/>
          <w:szCs w:val="20"/>
          <w14:ligatures w14:val="none"/>
        </w:rPr>
      </w:pPr>
      <w:r w:rsidRPr="00C64843">
        <w:rPr>
          <w:rFonts w:ascii="Arial" w:eastAsia="Times New Roman" w:hAnsi="Arial" w:cs="Arial"/>
          <w:b/>
          <w:bCs/>
          <w:color w:val="000000"/>
          <w:kern w:val="0"/>
          <w:sz w:val="20"/>
          <w:szCs w:val="20"/>
          <w14:ligatures w14:val="none"/>
        </w:rPr>
        <w:t xml:space="preserve">SECTION 4.  </w:t>
      </w:r>
      <w:r w:rsidRPr="00C64843">
        <w:rPr>
          <w:rFonts w:ascii="Arial" w:eastAsia="Times New Roman" w:hAnsi="Arial" w:cs="Arial"/>
          <w:b/>
          <w:bCs/>
          <w:color w:val="000000"/>
          <w:kern w:val="0"/>
          <w:sz w:val="20"/>
          <w:szCs w:val="20"/>
          <w14:ligatures w14:val="none"/>
        </w:rPr>
        <w:tab/>
      </w:r>
      <w:r w:rsidR="00C64843" w:rsidRPr="00C64843">
        <w:rPr>
          <w:rFonts w:ascii="Arial" w:eastAsia="Calibri" w:hAnsi="Arial" w:cs="Arial"/>
          <w:sz w:val="20"/>
          <w:szCs w:val="20"/>
        </w:rPr>
        <w:t>This legislation will take effect the fiscal year of 202</w:t>
      </w:r>
      <w:r w:rsidR="00F74A9C">
        <w:rPr>
          <w:rFonts w:ascii="Arial" w:eastAsia="Calibri" w:hAnsi="Arial" w:cs="Arial"/>
          <w:sz w:val="20"/>
          <w:szCs w:val="20"/>
        </w:rPr>
        <w:t>5</w:t>
      </w:r>
      <w:r w:rsidR="00C64843" w:rsidRPr="00C64843">
        <w:rPr>
          <w:rFonts w:ascii="Arial" w:eastAsia="Calibri" w:hAnsi="Arial" w:cs="Arial"/>
          <w:sz w:val="20"/>
          <w:szCs w:val="20"/>
        </w:rPr>
        <w:t>.</w:t>
      </w:r>
      <w:r w:rsidRPr="00C64843">
        <w:rPr>
          <w:rFonts w:ascii="Arial" w:eastAsia="Times New Roman" w:hAnsi="Arial" w:cs="Arial"/>
          <w:color w:val="000000"/>
          <w:kern w:val="0"/>
          <w:sz w:val="20"/>
          <w:szCs w:val="20"/>
          <w14:ligatures w14:val="none"/>
        </w:rPr>
        <w:t> </w:t>
      </w:r>
    </w:p>
    <w:p w14:paraId="358C8AD9" w14:textId="77777777" w:rsidR="0023501D" w:rsidRDefault="0023501D" w:rsidP="0023501D">
      <w:pPr>
        <w:spacing w:before="240" w:after="240" w:line="480" w:lineRule="auto"/>
        <w:rPr>
          <w:rFonts w:ascii="Arial" w:eastAsia="Times New Roman" w:hAnsi="Arial" w:cs="Arial"/>
          <w:color w:val="000000"/>
          <w:kern w:val="0"/>
          <w:sz w:val="20"/>
          <w:szCs w:val="20"/>
          <w14:ligatures w14:val="none"/>
        </w:rPr>
      </w:pPr>
      <w:r w:rsidRPr="0023501D">
        <w:rPr>
          <w:rFonts w:ascii="Arial" w:eastAsia="Times New Roman" w:hAnsi="Arial" w:cs="Arial"/>
          <w:b/>
          <w:bCs/>
          <w:color w:val="000000"/>
          <w:kern w:val="0"/>
          <w:sz w:val="20"/>
          <w:szCs w:val="20"/>
          <w14:ligatures w14:val="none"/>
        </w:rPr>
        <w:t>Section 5.</w:t>
      </w:r>
      <w:r w:rsidRPr="0023501D">
        <w:rPr>
          <w:rFonts w:ascii="Arial" w:eastAsia="Times New Roman" w:hAnsi="Arial" w:cs="Arial"/>
          <w:color w:val="000000"/>
          <w:kern w:val="0"/>
          <w:sz w:val="20"/>
          <w:szCs w:val="20"/>
          <w14:ligatures w14:val="none"/>
        </w:rPr>
        <w:t xml:space="preserve">  </w:t>
      </w:r>
      <w:r w:rsidRPr="0023501D">
        <w:rPr>
          <w:rFonts w:ascii="Arial" w:eastAsia="Times New Roman" w:hAnsi="Arial" w:cs="Arial"/>
          <w:color w:val="000000"/>
          <w:kern w:val="0"/>
          <w:sz w:val="20"/>
          <w:szCs w:val="20"/>
          <w14:ligatures w14:val="none"/>
        </w:rPr>
        <w:tab/>
        <w:t>All laws in conflict with this legislation are hereby declared null and void.</w:t>
      </w:r>
    </w:p>
    <w:p w14:paraId="046393E2" w14:textId="77777777" w:rsidR="00C64843" w:rsidRPr="0023501D" w:rsidRDefault="00C64843" w:rsidP="0023501D">
      <w:pPr>
        <w:spacing w:before="240" w:after="240" w:line="480" w:lineRule="auto"/>
        <w:rPr>
          <w:rFonts w:ascii="Times New Roman" w:eastAsia="Times New Roman" w:hAnsi="Times New Roman" w:cs="Times New Roman"/>
          <w:color w:val="000000"/>
          <w:kern w:val="0"/>
          <w14:ligatures w14:val="none"/>
        </w:rPr>
      </w:pPr>
    </w:p>
    <w:p w14:paraId="362832AE" w14:textId="52890F2D" w:rsidR="0023501D" w:rsidRPr="0023501D" w:rsidRDefault="0023501D" w:rsidP="00C64843">
      <w:pPr>
        <w:spacing w:before="240" w:after="240" w:line="480" w:lineRule="auto"/>
        <w:rPr>
          <w:rFonts w:ascii="Times New Roman" w:eastAsia="Times New Roman" w:hAnsi="Times New Roman" w:cs="Times New Roman"/>
          <w:color w:val="000000"/>
          <w:kern w:val="0"/>
          <w14:ligatures w14:val="none"/>
        </w:rPr>
      </w:pPr>
      <w:r w:rsidRPr="0023501D">
        <w:rPr>
          <w:rFonts w:ascii="Arial" w:eastAsia="Times New Roman" w:hAnsi="Arial" w:cs="Arial"/>
          <w:i/>
          <w:iCs/>
          <w:color w:val="000000"/>
          <w:kern w:val="0"/>
          <w:sz w:val="20"/>
          <w:szCs w:val="20"/>
          <w14:ligatures w14:val="none"/>
        </w:rPr>
        <w:t xml:space="preserve">Introduced for Congressional Debate by </w:t>
      </w:r>
      <w:r>
        <w:rPr>
          <w:rFonts w:ascii="Arial" w:eastAsia="Times New Roman" w:hAnsi="Arial" w:cs="Arial"/>
          <w:i/>
          <w:iCs/>
          <w:color w:val="000000"/>
          <w:kern w:val="0"/>
          <w:sz w:val="20"/>
          <w:szCs w:val="20"/>
          <w14:ligatures w14:val="none"/>
        </w:rPr>
        <w:t>Kate Wilkins, Cottonwood High</w:t>
      </w:r>
    </w:p>
    <w:sectPr w:rsidR="0023501D" w:rsidRPr="0023501D" w:rsidSect="00B4781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70B"/>
    <w:multiLevelType w:val="multilevel"/>
    <w:tmpl w:val="421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26FED"/>
    <w:multiLevelType w:val="hybridMultilevel"/>
    <w:tmpl w:val="493605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13944"/>
    <w:multiLevelType w:val="hybridMultilevel"/>
    <w:tmpl w:val="D17C06CA"/>
    <w:lvl w:ilvl="0" w:tplc="3B2EA126">
      <w:start w:val="1"/>
      <w:numFmt w:val="upperLetter"/>
      <w:lvlText w:val="%1."/>
      <w:lvlJc w:val="left"/>
      <w:pPr>
        <w:ind w:left="720" w:hanging="360"/>
      </w:pPr>
      <w:rPr>
        <w:rFonts w:ascii="Arial" w:hAnsi="Arial" w:cs="Arial" w:hint="default"/>
        <w:sz w:val="20"/>
      </w:rPr>
    </w:lvl>
    <w:lvl w:ilvl="1" w:tplc="BE264672">
      <w:start w:val="1"/>
      <w:numFmt w:val="upperLetter"/>
      <w:lvlText w:val="%2."/>
      <w:lvlJc w:val="left"/>
      <w:pPr>
        <w:ind w:left="1800" w:hanging="72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365521">
    <w:abstractNumId w:val="0"/>
    <w:lvlOverride w:ilvl="0">
      <w:lvl w:ilvl="0">
        <w:numFmt w:val="upperLetter"/>
        <w:lvlText w:val="%1."/>
        <w:lvlJc w:val="left"/>
      </w:lvl>
    </w:lvlOverride>
  </w:num>
  <w:num w:numId="2" w16cid:durableId="1737168059">
    <w:abstractNumId w:val="0"/>
    <w:lvlOverride w:ilvl="0">
      <w:lvl w:ilvl="0">
        <w:numFmt w:val="upperLetter"/>
        <w:lvlText w:val="%1."/>
        <w:lvlJc w:val="left"/>
      </w:lvl>
    </w:lvlOverride>
  </w:num>
  <w:num w:numId="3" w16cid:durableId="238443467">
    <w:abstractNumId w:val="0"/>
    <w:lvlOverride w:ilvl="0">
      <w:lvl w:ilvl="0">
        <w:numFmt w:val="upperLetter"/>
        <w:lvlText w:val="%1."/>
        <w:lvlJc w:val="left"/>
      </w:lvl>
    </w:lvlOverride>
  </w:num>
  <w:num w:numId="4" w16cid:durableId="1344816123">
    <w:abstractNumId w:val="1"/>
  </w:num>
  <w:num w:numId="5" w16cid:durableId="1608386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1D"/>
    <w:rsid w:val="0023501D"/>
    <w:rsid w:val="00757524"/>
    <w:rsid w:val="00B4781B"/>
    <w:rsid w:val="00BF4ABF"/>
    <w:rsid w:val="00C64843"/>
    <w:rsid w:val="00DB2674"/>
    <w:rsid w:val="00F7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1535"/>
  <w15:chartTrackingRefBased/>
  <w15:docId w15:val="{D9B0B5B2-230C-9F48-8921-BD966CE1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01D"/>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23501D"/>
  </w:style>
  <w:style w:type="paragraph" w:styleId="ListParagraph">
    <w:name w:val="List Paragraph"/>
    <w:basedOn w:val="Normal"/>
    <w:uiPriority w:val="34"/>
    <w:qFormat/>
    <w:rsid w:val="00DB2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Debate</dc:creator>
  <cp:keywords/>
  <dc:description/>
  <cp:lastModifiedBy>Mary Thayer</cp:lastModifiedBy>
  <cp:revision>5</cp:revision>
  <cp:lastPrinted>2024-01-06T07:39:00Z</cp:lastPrinted>
  <dcterms:created xsi:type="dcterms:W3CDTF">2024-01-08T20:01:00Z</dcterms:created>
  <dcterms:modified xsi:type="dcterms:W3CDTF">2024-01-23T20:00:00Z</dcterms:modified>
</cp:coreProperties>
</file>