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05A15" w:rsidRPr="00DE6E9C" w:rsidRDefault="0004341D">
      <w:pPr>
        <w:spacing w:before="240" w:after="240"/>
        <w:jc w:val="center"/>
        <w:rPr>
          <w:b/>
          <w:sz w:val="44"/>
          <w:szCs w:val="44"/>
        </w:rPr>
      </w:pPr>
      <w:r w:rsidRPr="00DE6E9C">
        <w:rPr>
          <w:b/>
          <w:sz w:val="44"/>
          <w:szCs w:val="44"/>
        </w:rPr>
        <w:t>A Bill to Ban Private Corporations from Buying Single-Family Housing Units</w:t>
      </w:r>
    </w:p>
    <w:p w14:paraId="5ABA1A43" w14:textId="77777777" w:rsidR="00DE6E9C" w:rsidRDefault="00DE6E9C">
      <w:pPr>
        <w:spacing w:before="240" w:after="240"/>
        <w:rPr>
          <w:b/>
          <w:sz w:val="24"/>
          <w:szCs w:val="24"/>
        </w:rPr>
      </w:pPr>
    </w:p>
    <w:p w14:paraId="00000002" w14:textId="550FD062" w:rsidR="00705A15" w:rsidRDefault="0004341D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BE IT ENACTED BY THE CONGRESS HERE ASSEMBLED THAT:</w:t>
      </w:r>
    </w:p>
    <w:p w14:paraId="00000003" w14:textId="77777777" w:rsidR="00705A15" w:rsidRDefault="0004341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Section 1:</w:t>
      </w:r>
      <w:r>
        <w:rPr>
          <w:sz w:val="24"/>
          <w:szCs w:val="24"/>
        </w:rPr>
        <w:t xml:space="preserve"> Private corporations are hereby prohibited from purchasing single-family housing units in the United States.</w:t>
      </w:r>
    </w:p>
    <w:p w14:paraId="00000004" w14:textId="77777777" w:rsidR="00705A15" w:rsidRDefault="0004341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Section 2:</w:t>
      </w:r>
      <w:r>
        <w:rPr>
          <w:sz w:val="24"/>
          <w:szCs w:val="24"/>
        </w:rPr>
        <w:t xml:space="preserve"> Definitions:</w:t>
      </w:r>
    </w:p>
    <w:p w14:paraId="00000005" w14:textId="64108064" w:rsidR="00705A15" w:rsidRDefault="0004341D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Private Corporations:</w:t>
      </w:r>
      <w:r>
        <w:rPr>
          <w:sz w:val="24"/>
          <w:szCs w:val="24"/>
        </w:rPr>
        <w:t xml:space="preserve"> For-profit business entities, including real estate investment firms, hedge funds, and any subsidiary entities</w:t>
      </w:r>
      <w:r w:rsidR="00DE6E9C">
        <w:rPr>
          <w:sz w:val="24"/>
          <w:szCs w:val="24"/>
        </w:rPr>
        <w:t>,</w:t>
      </w:r>
      <w:r>
        <w:rPr>
          <w:sz w:val="24"/>
          <w:szCs w:val="24"/>
        </w:rPr>
        <w:t xml:space="preserve"> that are not owned or operated by the government.</w:t>
      </w:r>
    </w:p>
    <w:p w14:paraId="00000006" w14:textId="77777777" w:rsidR="00705A15" w:rsidRDefault="0004341D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Single-Family Housing Units:</w:t>
      </w:r>
      <w:r>
        <w:rPr>
          <w:sz w:val="24"/>
          <w:szCs w:val="24"/>
        </w:rPr>
        <w:t xml:space="preserve"> Residential properties designed and used as a dwelling for one family, including detached homes, townhouses, and row houses.</w:t>
      </w:r>
    </w:p>
    <w:p w14:paraId="00000007" w14:textId="77777777" w:rsidR="00705A15" w:rsidRDefault="0004341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Section 3:</w:t>
      </w:r>
      <w:r>
        <w:rPr>
          <w:sz w:val="24"/>
          <w:szCs w:val="24"/>
        </w:rPr>
        <w:t xml:space="preserve"> Any private corporation found in violation of this Act shall be subject to a fine of up to $500,000 per housing unit purchased and required to divest the property within one year.</w:t>
      </w:r>
    </w:p>
    <w:p w14:paraId="00000008" w14:textId="77777777" w:rsidR="00705A15" w:rsidRDefault="0004341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Section 4:</w:t>
      </w:r>
      <w:r>
        <w:rPr>
          <w:sz w:val="24"/>
          <w:szCs w:val="24"/>
        </w:rPr>
        <w:t xml:space="preserve"> Exceptions to this ban include:</w:t>
      </w:r>
    </w:p>
    <w:p w14:paraId="00000009" w14:textId="77777777" w:rsidR="00705A15" w:rsidRDefault="0004341D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Non-profit organizations and housing cooperatives focused on affordable housing.</w:t>
      </w:r>
    </w:p>
    <w:p w14:paraId="0000000A" w14:textId="77777777" w:rsidR="00705A15" w:rsidRDefault="0004341D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Purchases made for the purpose of converting properties into affordable housing units.</w:t>
      </w:r>
    </w:p>
    <w:p w14:paraId="0000000B" w14:textId="77777777" w:rsidR="00705A15" w:rsidRDefault="0004341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Section 5:</w:t>
      </w:r>
      <w:r>
        <w:rPr>
          <w:sz w:val="24"/>
          <w:szCs w:val="24"/>
        </w:rPr>
        <w:t xml:space="preserve"> The Department of Housing and Urban Development (HUD) shall oversee the enforcement of this Act and ensure compliance by private corporations.</w:t>
      </w:r>
    </w:p>
    <w:p w14:paraId="0000000C" w14:textId="77777777" w:rsidR="00705A15" w:rsidRDefault="0004341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Section 6:</w:t>
      </w:r>
      <w:r>
        <w:rPr>
          <w:sz w:val="24"/>
          <w:szCs w:val="24"/>
        </w:rPr>
        <w:t xml:space="preserve"> This bill will take effect on January 1, 2026.</w:t>
      </w:r>
    </w:p>
    <w:p w14:paraId="0000000D" w14:textId="77777777" w:rsidR="00705A15" w:rsidRDefault="0004341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Section 7:</w:t>
      </w:r>
      <w:r>
        <w:rPr>
          <w:sz w:val="24"/>
          <w:szCs w:val="24"/>
        </w:rPr>
        <w:t xml:space="preserve"> All laws in conflict with this legislation shall be declared null and void.</w:t>
      </w:r>
    </w:p>
    <w:p w14:paraId="5DA69FC9" w14:textId="77777777" w:rsidR="0004341D" w:rsidRDefault="0004341D">
      <w:pPr>
        <w:spacing w:before="240" w:after="240"/>
        <w:rPr>
          <w:sz w:val="24"/>
          <w:szCs w:val="24"/>
        </w:rPr>
      </w:pPr>
    </w:p>
    <w:p w14:paraId="345F5EF6" w14:textId="77777777" w:rsidR="0004341D" w:rsidRDefault="0004341D" w:rsidP="0004341D">
      <w:pPr>
        <w:rPr>
          <w:i/>
        </w:rPr>
      </w:pPr>
      <w:r>
        <w:rPr>
          <w:i/>
          <w:color w:val="000000"/>
        </w:rPr>
        <w:t xml:space="preserve">Introduced for Congressional Debate </w:t>
      </w:r>
      <w:r w:rsidRPr="000C07B5">
        <w:rPr>
          <w:i/>
        </w:rPr>
        <w:t>by Burke Gehret of Alta High</w:t>
      </w:r>
    </w:p>
    <w:p w14:paraId="0000000E" w14:textId="77777777" w:rsidR="00705A15" w:rsidRDefault="00705A15"/>
    <w:sectPr w:rsidR="00705A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E0B"/>
    <w:multiLevelType w:val="multilevel"/>
    <w:tmpl w:val="874A8A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883FD4"/>
    <w:multiLevelType w:val="multilevel"/>
    <w:tmpl w:val="D8888E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3721099">
    <w:abstractNumId w:val="0"/>
  </w:num>
  <w:num w:numId="2" w16cid:durableId="73512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15"/>
    <w:rsid w:val="0004341D"/>
    <w:rsid w:val="00275F6C"/>
    <w:rsid w:val="006F38F0"/>
    <w:rsid w:val="00705A15"/>
    <w:rsid w:val="00D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1827"/>
  <w15:docId w15:val="{E631932E-E148-425D-AD49-4EF6843F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mary.thayer</dc:creator>
  <cp:lastModifiedBy>Mary Thayer</cp:lastModifiedBy>
  <cp:revision>3</cp:revision>
  <dcterms:created xsi:type="dcterms:W3CDTF">2024-09-14T15:33:00Z</dcterms:created>
  <dcterms:modified xsi:type="dcterms:W3CDTF">2024-10-26T22:47:00Z</dcterms:modified>
</cp:coreProperties>
</file>